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3"/>
        <w:gridCol w:w="4395"/>
        <w:gridCol w:w="1134"/>
        <w:gridCol w:w="4111"/>
        <w:gridCol w:w="14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both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УЧРЕЖДЕНИЕ  «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gridBefore w:val="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5" w:type="dxa"/>
            <w:textDirection w:val="lrTb"/>
            <w:noWrap w:val="false"/>
          </w:tcPr>
          <w:p>
            <w:pPr>
              <w:jc w:val="both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ind w:hanging="250"/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Calibri" w:hAnsi="Calibri" w:eastAsia="Calibri" w:cs="Times New Roman"/>
              </w:rPr>
            </w:pP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</w:tc>
      </w:tr>
    </w:tbl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left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                РАБОЧАЯ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ПРОГРАММА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ОУДБ 06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ФИЗИЧЕСКАЯ КУЛЬТУРА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 w:val="0"/>
          <w:bCs w:val="0"/>
          <w:sz w:val="28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15.01.3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8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Оператор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-наладчик металлообрабатывающих станков</w:t>
      </w:r>
      <w:r>
        <w:rPr>
          <w:rFonts w:ascii="Times New Roman" w:hAnsi="Times New Roman" w:eastAsia="Calibri" w:cs="Times New Roman"/>
          <w:b w:val="0"/>
          <w:bCs w:val="0"/>
          <w:sz w:val="28"/>
          <w:szCs w:val="24"/>
        </w:rPr>
      </w:r>
      <w:r>
        <w:rPr>
          <w:rFonts w:ascii="Times New Roman" w:hAnsi="Times New Roman" w:eastAsia="Calibri" w:cs="Times New Roman"/>
          <w:b w:val="0"/>
          <w:bCs w:val="0"/>
          <w:sz w:val="28"/>
          <w:szCs w:val="24"/>
        </w:rPr>
      </w:r>
    </w:p>
    <w:p>
      <w:pPr>
        <w:jc w:val="both"/>
        <w:spacing w:after="0" w:line="276" w:lineRule="auto"/>
        <w:tabs>
          <w:tab w:val="center" w:pos="4677" w:leader="none"/>
          <w:tab w:val="left" w:pos="6675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972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29"/>
        <w:numPr>
          <w:ilvl w:val="0"/>
          <w:numId w:val="31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ОУДБ.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06 Физическая культура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 мая 2012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0" w:name="_Hlk176959372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профессии 15.01.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8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Оператор-наладчик металлообрабатывающих станков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</w:t>
      </w:r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утвержденного Приказ Министерство Просвещения России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 от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 15 ноября 2023 года №862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),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с учетом  рабочей программы воспитания </w:t>
      </w:r>
      <w:bookmarkStart w:id="1" w:name="_Hlk176501102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по </w:t>
      </w:r>
      <w:bookmarkStart w:id="2" w:name="_Hlk176963245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профессии </w:t>
      </w:r>
      <w:bookmarkStart w:id="3" w:name="_Hlk177540173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15.01.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3</w:t>
      </w:r>
      <w:bookmarkEnd w:id="1"/>
      <w:r/>
      <w:bookmarkEnd w:id="2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8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Оператор-наладчик металлообрабатывающих станков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. </w:t>
      </w:r>
      <w:bookmarkEnd w:id="3"/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567"/>
        <w:jc w:val="center"/>
        <w:spacing w:after="0" w:line="276" w:lineRule="auto"/>
        <w:tabs>
          <w:tab w:val="num" w:pos="480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изучается в общеобразовательном цикле учебного плана ОПОП СПО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профессии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Оператор-наладчик металлообрабатывающих станков.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pP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25"/>
        </w:numPr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3" w:firstLine="54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Плани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уемые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результаты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ения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бщеобразо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ват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ой дисц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со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ответствии с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СПО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и на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снове 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 </w:t>
      </w:r>
      <w:r>
        <w:rPr>
          <w:rFonts w:ascii="Times New Roman" w:hAnsi="Times New Roman" w:eastAsia="Arial" w:cs="Times New Roman"/>
          <w:b/>
          <w:bCs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(ред.2022)п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едме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овый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уровень)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ребов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pacing w:val="9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зульт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ового курса 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еской 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уры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ают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1)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ользов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ть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ции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орово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дыха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досуга,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ом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исле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отовк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ю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ссийс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кого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урно-спор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комплекса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труду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оборо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е"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2)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ение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еменн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ологи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укреплени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сохранени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работос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аболеваний,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анных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ебной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деяте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остью;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3)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самокон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индивидуальных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елей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стве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динамики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еского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зичес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ачеств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4)</w:t>
      </w:r>
      <w:r>
        <w:rPr>
          <w:rFonts w:ascii="Times New Roman" w:hAnsi="Times New Roman" w:eastAsia="Times New Roman" w:cs="Times New Roman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дение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функциональной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ежиме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венной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ью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ила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ереуто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охр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оспособнос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5)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ием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двига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овых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видов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именение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зкультурно-о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соревнова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 досу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а,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фесси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кладной сфере;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6)</w:t>
      </w:r>
      <w:r>
        <w:rPr>
          <w:rFonts w:ascii="Times New Roman" w:hAnsi="Times New Roman" w:eastAsia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ую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ии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основных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еских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(силы,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троты,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вости,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гиб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ловко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9" w:firstLine="707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обое</w:t>
      </w:r>
      <w:r>
        <w:rPr>
          <w:rFonts w:ascii="Times New Roman" w:hAnsi="Times New Roman" w:eastAsia="Arial" w:cs="Times New Roman"/>
          <w:spacing w:val="17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наче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ие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дисциплина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имеет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при</w:t>
      </w:r>
      <w:r>
        <w:rPr>
          <w:rFonts w:ascii="Times New Roman" w:hAnsi="Times New Roman" w:eastAsia="Arial" w:cs="Times New Roman"/>
          <w:spacing w:val="17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ормировании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 ра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витии</w:t>
      </w:r>
      <w:r>
        <w:rPr>
          <w:rFonts w:ascii="Times New Roman" w:hAnsi="Times New Roman" w:eastAsia="Arial" w:cs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Arial" w:cs="Times New Roman"/>
          <w:b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i/>
          <w:iCs/>
          <w:sz w:val="28"/>
          <w:szCs w:val="28"/>
          <w:lang w:eastAsia="ru-RU"/>
        </w:rPr>
        <w:t xml:space="preserve">1,4,8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27"/>
        </w:num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 Физическая культура»,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метапредметных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1" w:right="844" w:bottom="709" w:left="1701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 (согласно рабочей программе воспитани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27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445135</wp:posOffset>
                </wp:positionH>
                <wp:positionV relativeFrom="paragraph">
                  <wp:posOffset>-2540</wp:posOffset>
                </wp:positionV>
                <wp:extent cx="9274810" cy="4956175"/>
                <wp:effectExtent l="0" t="0" r="21590" b="15875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4955540"/>
                          <a:chOff x="0" y="0"/>
                          <a:chExt cx="9275076" cy="49560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6745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45223" fill="norm" stroke="1" extrusionOk="0">
                                <a:moveTo>
                                  <a:pt x="0" y="0"/>
                                </a:moveTo>
                                <a:lnTo>
                                  <a:pt x="67452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3048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2520696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9272022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2520696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3744" y="63397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594055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5943600" y="63397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927202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3048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2520696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055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0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6094" y="1266444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2517648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2523744" y="1266444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5937503" y="12664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5943600" y="1266444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9268968" y="1266444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3048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0" y="49530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6094" y="49530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2520696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2520696" y="49499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2523744" y="49530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594055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5937503" y="49530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5943600" y="49530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927202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9268968" y="49530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0000" style="position:absolute;z-index:-251660288;o:allowoverlap:true;o:allowincell:false;mso-position-horizontal-relative:page;margin-left:35.05pt;mso-position-horizontal:absolute;mso-position-vertical-relative:text;margin-top:-0.20pt;mso-position-vertical:absolute;width:730.30pt;height:390.25pt;mso-wrap-distance-left:9.00pt;mso-wrap-distance-top:0.00pt;mso-wrap-distance-right:9.00pt;mso-wrap-distance-bottom:0.00pt;" coordorigin="0,0" coordsize="92750,49560">
                <v:shape id="shape 2" o:spid="_x0000_s2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" o:spid="_x0000_s3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" o:spid="_x0000_s4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" o:spid="_x0000_s5" style="position:absolute;left:25237;top:0;width:67452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" o:spid="_x0000_s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" o:spid="_x0000_s7" style="position:absolute;left:3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" o:spid="_x0000_s8" style="position:absolute;left:25206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" o:spid="_x0000_s9" style="position:absolute;left:9272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0" o:spid="_x0000_s10" style="position:absolute;left:3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1" o:spid="_x0000_s11" style="position:absolute;left:25206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2" o:spid="_x0000_s12" style="position:absolute;left:25237;top:6339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3" o:spid="_x0000_s13" style="position:absolute;left:59405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4" o:spid="_x0000_s14" style="position:absolute;left:59436;top:6339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5" o:spid="_x0000_s15" style="position:absolute;left:9272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6" o:spid="_x0000_s16" style="position:absolute;left:3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7" o:spid="_x0000_s17" style="position:absolute;left:25206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8" o:spid="_x0000_s18" style="position:absolute;left:59405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9" o:spid="_x0000_s19" style="position:absolute;left:9272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0" o:spid="_x0000_s20" style="position:absolute;left:0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1" o:spid="_x0000_s21" style="position:absolute;left:60;top:12664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2" o:spid="_x0000_s22" style="position:absolute;left:25176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3" o:spid="_x0000_s23" style="position:absolute;left:25237;top:12664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4" o:spid="_x0000_s24" style="position:absolute;left:59375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5" o:spid="_x0000_s25" style="position:absolute;left:59436;top:12664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6" o:spid="_x0000_s26" style="position:absolute;left:92689;top:12664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7" o:spid="_x0000_s27" style="position:absolute;left:3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8" o:spid="_x0000_s28" style="position:absolute;left:0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9" o:spid="_x0000_s29" style="position:absolute;left:60;top:49530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0" o:spid="_x0000_s30" style="position:absolute;left:25206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1" o:spid="_x0000_s31" style="position:absolute;left:25206;top:49499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2" o:spid="_x0000_s32" style="position:absolute;left:25237;top:4953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3" o:spid="_x0000_s33" style="position:absolute;left:59405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4" o:spid="_x0000_s34" style="position:absolute;left:59375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5" o:spid="_x0000_s35" style="position:absolute;left:59436;top:4953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6" o:spid="_x0000_s36" style="position:absolute;left:9272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7" o:spid="_x0000_s37" style="position:absolute;left:92689;top:4953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4" w:name="_page_7_0"/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567" w:right="2684"/>
        <w:jc w:val="both"/>
        <w:spacing w:after="0" w:line="292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ые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езул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ьт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о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ди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орм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комп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ий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before="40" w:after="0" w:line="240" w:lineRule="auto"/>
        <w:widowControl w:val="off"/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щи</w:t>
      </w:r>
      <w:r>
        <w:rPr>
          <w:rFonts w:ascii="Times New Roman" w:hAnsi="Times New Roman" w:eastAsia="Arial" w:cs="Times New Roman"/>
          <w:b/>
          <w:bCs/>
          <w:spacing w:val="8"/>
          <w:sz w:val="24"/>
          <w:szCs w:val="24"/>
          <w:lang w:eastAsia="ru-RU"/>
        </w:rPr>
        <w:t xml:space="preserve">е</w:t>
      </w:r>
      <w:hyperlink r:id="rId12" w:tooltip="file:///C:\Users\Admin\Desktop\ФИЗИЧЕСКАЯ%20КУЛЬТУРА%202023\Физическая_культура_ПРП%20(1).docx#_page_7_0" w:anchor="_page_7_0" w:history="1">
        <w:r>
          <w:rPr>
            <w:rFonts w:ascii="Times New Roman" w:hAnsi="Times New Roman" w:eastAsia="Arial" w:cs="Times New Roman"/>
            <w:b/>
            <w:bCs/>
            <w:position w:val="7"/>
            <w:sz w:val="16"/>
            <w:szCs w:val="16"/>
            <w:lang w:eastAsia="ru-RU"/>
          </w:rPr>
          <w:t xml:space="preserve">                                                                                   </w:t>
        </w:r>
        <w:r>
          <w:rPr>
            <w:rFonts w:ascii="Times New Roman" w:hAnsi="Times New Roman" w:eastAsia="Arial" w:cs="Times New Roman"/>
            <w:b/>
            <w:bCs/>
            <w:spacing w:val="-12"/>
            <w:position w:val="7"/>
            <w:sz w:val="16"/>
            <w:szCs w:val="16"/>
            <w:lang w:eastAsia="ru-RU"/>
          </w:rPr>
          <w:t xml:space="preserve"> </w:t>
        </w:r>
      </w:hyperlink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2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pacing w:val="10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r>
      <w:r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6" w:line="220" w:lineRule="exact"/>
        <w:rPr>
          <w:rFonts w:ascii="Times New Roman" w:hAnsi="Times New Roman" w:eastAsia="Arial" w:cs="Times New Roman"/>
          <w:position w:val="7"/>
          <w:lang w:eastAsia="ru-RU"/>
        </w:rPr>
      </w:pPr>
      <w:r>
        <w:rPr>
          <w:rFonts w:ascii="Times New Roman" w:hAnsi="Times New Roman" w:eastAsia="Arial" w:cs="Times New Roman"/>
          <w:position w:val="7"/>
          <w:lang w:eastAsia="ru-RU"/>
        </w:rPr>
      </w:r>
      <w:r>
        <w:rPr>
          <w:rFonts w:ascii="Times New Roman" w:hAnsi="Times New Roman" w:eastAsia="Arial" w:cs="Times New Roman"/>
          <w:position w:val="7"/>
          <w:lang w:eastAsia="ru-RU"/>
        </w:rPr>
      </w:r>
      <w:r>
        <w:rPr>
          <w:rFonts w:ascii="Times New Roman" w:hAnsi="Times New Roman" w:eastAsia="Arial" w:cs="Times New Roman"/>
          <w:position w:val="7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678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567"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ыби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бы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личным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3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 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2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3" w:sep="0" w:space="720" w:equalWidth="0">
            <w:col w:w="4042" w:space="443"/>
            <w:col w:w="5173" w:space="212"/>
            <w:col w:w="5549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7" w:line="220" w:lineRule="exact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0"/>
          <w:szCs w:val="20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Arial" w:cs="Times New Roman"/>
          <w:spacing w:val="1"/>
          <w:sz w:val="20"/>
          <w:szCs w:val="20"/>
          <w:lang w:eastAsia="ru-RU"/>
        </w:rPr>
        <w:t xml:space="preserve"> </w:t>
      </w:r>
      <w:bookmarkEnd w:id="4"/>
      <w:r>
        <w:rPr>
          <w:rFonts w:ascii="Times New Roman" w:hAnsi="Times New Roman" w:eastAsia="Arial" w:cs="Times New Roman"/>
          <w:sz w:val="20"/>
          <w:szCs w:val="20"/>
          <w:lang w:eastAsia="ru-RU"/>
        </w:rPr>
      </w:r>
      <w:r>
        <w:rPr>
          <w:rFonts w:ascii="Times New Roman" w:hAnsi="Times New Roman" w:eastAsia="Arial" w:cs="Times New Roman"/>
          <w:sz w:val="20"/>
          <w:szCs w:val="20"/>
          <w:lang w:eastAsia="ru-RU"/>
        </w:rPr>
      </w:r>
    </w:p>
    <w:p>
      <w:pPr>
        <w:ind w:right="502"/>
        <w:jc w:val="both"/>
        <w:spacing w:before="1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3175</wp:posOffset>
                </wp:positionV>
                <wp:extent cx="9274810" cy="5641975"/>
                <wp:effectExtent l="0" t="0" r="21590" b="15875"/>
                <wp:wrapNone/>
                <wp:docPr id="3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641340"/>
                          <a:chOff x="0" y="0"/>
                          <a:chExt cx="9275076" cy="56418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2520696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594055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927202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3048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6094" y="719328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2520696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2523744" y="719328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0552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3600" y="719328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68968" y="719328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3048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2520696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594055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927202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3048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6094" y="4931657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2520696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2523744" y="493165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594055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5943600" y="493165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927202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3048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0" y="5638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6094" y="56388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2520696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2520696" y="56357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2523744" y="56388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594055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6" name=""/>
                        <wps:cNvSpPr/>
                        <wps:spPr bwMode="auto">
                          <a:xfrm>
                            <a:off x="5937503" y="56388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7" name=""/>
                        <wps:cNvSpPr/>
                        <wps:spPr bwMode="auto">
                          <a:xfrm>
                            <a:off x="5943600" y="56388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8" name=""/>
                        <wps:cNvSpPr/>
                        <wps:spPr bwMode="auto">
                          <a:xfrm>
                            <a:off x="927202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9" name=""/>
                        <wps:cNvSpPr/>
                        <wps:spPr bwMode="auto">
                          <a:xfrm>
                            <a:off x="9268968" y="56388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0000" style="position:absolute;z-index:-251662336;o:allowoverlap:true;o:allowincell:false;mso-position-horizontal-relative:page;margin-left:34.55pt;mso-position-horizontal:absolute;mso-position-vertical-relative:text;margin-top:0.25pt;mso-position-vertical:absolute;width:730.30pt;height:444.25pt;mso-wrap-distance-left:9.00pt;mso-wrap-distance-top:0.00pt;mso-wrap-distance-right:9.00pt;mso-wrap-distance-bottom:0.00pt;" coordorigin="0,0" coordsize="92750,56418">
                <v:shape id="shape 39" o:spid="_x0000_s39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0" o:spid="_x0000_s40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1" o:spid="_x0000_s41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2" o:spid="_x0000_s42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3" o:spid="_x0000_s43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4" o:spid="_x0000_s44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5" o:spid="_x0000_s45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6" o:spid="_x0000_s46" style="position:absolute;left:3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7" o:spid="_x0000_s47" style="position:absolute;left:25206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8" o:spid="_x0000_s48" style="position:absolute;left:59405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9" o:spid="_x0000_s49" style="position:absolute;left:9272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0" o:spid="_x0000_s50" style="position:absolute;left:30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1" o:spid="_x0000_s51" style="position:absolute;left:60;top:7193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2" o:spid="_x0000_s52" style="position:absolute;left:25206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3" o:spid="_x0000_s53" style="position:absolute;left:25237;top:7193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4" o:spid="_x0000_s54" style="position:absolute;left:59405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5" o:spid="_x0000_s55" style="position:absolute;left:59436;top:7193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6" o:spid="_x0000_s56" style="position:absolute;left:92689;top:7193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7" o:spid="_x0000_s57" style="position:absolute;left:3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8" o:spid="_x0000_s58" style="position:absolute;left:25206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9" o:spid="_x0000_s59" style="position:absolute;left:59405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0" o:spid="_x0000_s60" style="position:absolute;left:9272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1" o:spid="_x0000_s61" style="position:absolute;left:3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2" o:spid="_x0000_s62" style="position:absolute;left:60;top:49316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3" o:spid="_x0000_s63" style="position:absolute;left:25206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4" o:spid="_x0000_s64" style="position:absolute;left:25237;top:49316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5" o:spid="_x0000_s65" style="position:absolute;left:59405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6" o:spid="_x0000_s66" style="position:absolute;left:59436;top:49316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7" o:spid="_x0000_s67" style="position:absolute;left:9272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8" o:spid="_x0000_s68" style="position:absolute;left:3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9" o:spid="_x0000_s69" style="position:absolute;left:0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0" o:spid="_x0000_s70" style="position:absolute;left:60;top:56388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1" o:spid="_x0000_s71" style="position:absolute;left:25206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2" o:spid="_x0000_s72" style="position:absolute;left:25206;top:56357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3" o:spid="_x0000_s73" style="position:absolute;left:25237;top:56388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4" o:spid="_x0000_s74" style="position:absolute;left:59405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5" o:spid="_x0000_s75" style="position:absolute;left:59375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6" o:spid="_x0000_s76" style="position:absolute;left:59436;top:56388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7" o:spid="_x0000_s77" style="position:absolute;left:9272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8" o:spid="_x0000_s78" style="position:absolute;left:92689;top:56388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5" w:name="_page_10_0"/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65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Эфф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4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культу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 сох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 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4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0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ствлять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жиз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и;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1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before="10" w:after="0" w:line="240" w:lineRule="auto"/>
        <w:widowControl w:val="off"/>
        <w:tabs>
          <w:tab w:val="left" w:pos="1730" w:leader="none"/>
          <w:tab w:val="left" w:pos="3187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bookmarkEnd w:id="5"/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680" w:space="284"/>
            <w:col w:w="5173" w:space="212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10" w:lineRule="exact"/>
        <w:rPr>
          <w:rFonts w:ascii="Times New Roman" w:hAnsi="Times New Roman" w:eastAsia="Calibri" w:cs="Times New Roman"/>
          <w:sz w:val="2"/>
          <w:szCs w:val="2"/>
          <w:lang w:eastAsia="ru-RU"/>
        </w:rPr>
      </w:pPr>
      <w:r/>
      <w:bookmarkStart w:id="6" w:name="_page_12_0"/>
      <w:r>
        <w:rPr>
          <w:rFonts w:ascii="Times New Roman" w:hAnsi="Times New Roman" w:eastAsia="Calibri" w:cs="Times New Roman"/>
          <w:sz w:val="2"/>
          <w:szCs w:val="2"/>
          <w:lang w:eastAsia="ru-RU"/>
        </w:rPr>
      </w:r>
      <w:r>
        <w:rPr>
          <w:rFonts w:ascii="Times New Roman" w:hAnsi="Times New Roman" w:eastAsia="Calibri" w:cs="Times New Roman"/>
          <w:sz w:val="2"/>
          <w:szCs w:val="2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не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3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сится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1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-528955</wp:posOffset>
                </wp:positionV>
                <wp:extent cx="9274810" cy="5441950"/>
                <wp:effectExtent l="0" t="0" r="21590" b="25400"/>
                <wp:wrapNone/>
                <wp:docPr id="4" name="drawingObject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441950"/>
                          <a:chOff x="0" y="0"/>
                          <a:chExt cx="9275076" cy="5442203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6094" y="5439149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0696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2520696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2523744" y="5439149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594055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594055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3600" y="5439149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927202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" o:spid="_x0000_s0000" style="position:absolute;z-index:-251661312;o:allowoverlap:true;o:allowincell:false;mso-position-horizontal-relative:page;margin-left:34.55pt;mso-position-horizontal:absolute;mso-position-vertical-relative:text;margin-top:-41.65pt;mso-position-vertical:absolute;width:730.30pt;height:428.50pt;mso-wrap-distance-left:9.00pt;mso-wrap-distance-top:0.00pt;mso-wrap-distance-right:9.00pt;mso-wrap-distance-bottom:0.00pt;" coordorigin="0,0" coordsize="92750,54422">
                <v:shape id="shape 80" o:spid="_x0000_s80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1" o:spid="_x0000_s81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2" o:spid="_x0000_s82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3" o:spid="_x0000_s83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4" o:spid="_x0000_s84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5" o:spid="_x0000_s85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6" o:spid="_x0000_s8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7" o:spid="_x0000_s87" style="position:absolute;left:3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8" o:spid="_x0000_s88" style="position:absolute;left:3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9" o:spid="_x0000_s89" style="position:absolute;left:60;top:54391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0" o:spid="_x0000_s90" style="position:absolute;left:25206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1" o:spid="_x0000_s91" style="position:absolute;left:25206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2" o:spid="_x0000_s92" style="position:absolute;left:25237;top:54391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3" o:spid="_x0000_s93" style="position:absolute;left:59405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4" o:spid="_x0000_s94" style="position:absolute;left:59405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5" o:spid="_x0000_s95" style="position:absolute;left:59436;top:54391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6" o:spid="_x0000_s96" style="position:absolute;left:9272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7" o:spid="_x0000_s97" style="position:absolute;left:9272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ии,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ятиях 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6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8" w:leader="none"/>
          <w:tab w:val="left" w:pos="1550" w:leader="none"/>
          <w:tab w:val="left" w:pos="1970" w:leader="none"/>
          <w:tab w:val="left" w:pos="2963" w:leader="none"/>
          <w:tab w:val="left" w:pos="3698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вы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6" w:leader="none"/>
          <w:tab w:val="left" w:pos="1190" w:leader="none"/>
          <w:tab w:val="left" w:pos="1603" w:leader="none"/>
          <w:tab w:val="left" w:pos="2560" w:leader="none"/>
          <w:tab w:val="left" w:pos="3460" w:leader="none"/>
          <w:tab w:val="left" w:pos="4286" w:leader="none"/>
          <w:tab w:val="left" w:pos="48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хнич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ьными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виями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вых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рта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 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     </w:t>
      </w:r>
      <w:r>
        <w:rPr>
          <w:rFonts w:ascii="Times New Roman" w:hAnsi="Times New Roman" w:eastAsia="Arial" w:cs="Times New Roman"/>
          <w:spacing w:val="-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6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о-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1432" w:leader="none"/>
          <w:tab w:val="left" w:pos="3105" w:leader="none"/>
          <w:tab w:val="left" w:pos="3559" w:leader="none"/>
          <w:tab w:val="left" w:pos="4319" w:leader="none"/>
          <w:tab w:val="left" w:pos="489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ую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мику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 осн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ы, быс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425" w:space="539"/>
            <w:col w:w="5055" w:space="330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bookmarkEnd w:id="6"/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pStyle w:val="97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156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053"/>
        <w:gridCol w:w="2817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59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  <w:lang w:eastAsia="ru-RU"/>
              </w:rPr>
              <w:t xml:space="preserve">14</w:t>
            </w:r>
            <w:bookmarkStart w:id="7" w:name="_GoBack"/>
            <w:r>
              <w:rPr>
                <w:b w:val="0"/>
                <w:bCs w:val="0"/>
              </w:rPr>
            </w:r>
            <w:bookmarkEnd w:id="7"/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в форме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12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sz w:val="24"/>
          <w:szCs w:val="24"/>
        </w:rPr>
        <w:t xml:space="preserve">2.1. Трудоемкость освоения </w:t>
      </w:r>
      <w:r>
        <w:rPr>
          <w:rFonts w:ascii="Times New Roman" w:hAnsi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r>
    </w:p>
    <w:tbl>
      <w:tblPr>
        <w:tblW w:w="15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3972"/>
        <w:gridCol w:w="4324"/>
        <w:gridCol w:w="1990"/>
        <w:gridCol w:w="2545"/>
      </w:tblGrid>
      <w:tr>
        <w:tblPrEx/>
        <w:trPr>
          <w:trHeight w:val="20"/>
          <w:tblHeader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82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Физическая культура как часть культуры общества и человека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Современное состояние физической культуры и спорта. Здоровье и здоровый образ жизни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Физическая культура как часть культуры обществ</w:t>
            </w:r>
            <w:r>
              <w:rPr>
                <w:rFonts w:ascii="Times New Roman" w:hAnsi="Times New Roman"/>
                <w:sz w:val="24"/>
              </w:rPr>
              <w:t xml:space="preserve">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4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</w:t>
            </w:r>
            <w:r>
              <w:rPr>
                <w:rFonts w:ascii="Times New Roman" w:hAnsi="Times New Roman"/>
                <w:sz w:val="24"/>
              </w:rPr>
              <w:t xml:space="preserve">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«здоровый образ жизни» и его составляющие: режим труда и отдыха, профилактика и устранение вредных привычек, оптимальный двигательный </w:t>
            </w:r>
            <w:r>
              <w:rPr>
                <w:rFonts w:ascii="Times New Roman" w:hAnsi="Times New Roman"/>
                <w:sz w:val="24"/>
              </w:rPr>
              <w:t xml:space="preserve">режим, личная гигиена, закаливание, рациональное питание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Двигательная рекреация и ее роль в организации здорового образа жизни современного человека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2"/>
              <w:jc w:val="both"/>
              <w:spacing w:after="0" w:line="276" w:lineRule="auto"/>
              <w:tabs>
                <w:tab w:val="left" w:pos="42" w:leader="none"/>
                <w:tab w:val="left" w:pos="423" w:leader="none"/>
              </w:tabs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 xml:space="preserve">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9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занятий физическими упражнениями различной направле</w:t>
            </w:r>
            <w:r>
              <w:rPr>
                <w:rFonts w:ascii="Times New Roman" w:hAnsi="Times New Roman"/>
                <w:sz w:val="24"/>
              </w:rPr>
              <w:t xml:space="preserve">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 w:hRule="exact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ind w:right="864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Style w:val="969"/>
                <w:rFonts w:ascii="Times New Roman" w:hAnsi="Times New Roman"/>
                <w:sz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r>
              <w:rPr>
                <w:rStyle w:val="969"/>
                <w:rFonts w:ascii="Times New Roman" w:hAnsi="Times New Roman"/>
                <w:sz w:val="24"/>
              </w:rPr>
              <w:t xml:space="preserve">Руфье</w:t>
            </w:r>
            <w:r>
              <w:rPr>
                <w:rStyle w:val="969"/>
                <w:rFonts w:ascii="Times New Roman" w:hAnsi="Times New Roman"/>
                <w:sz w:val="24"/>
              </w:rPr>
              <w:t xml:space="preserve">, характеристика способов применения и критериев оценивания. Оперативный контроль в </w:t>
            </w:r>
            <w:r>
              <w:rPr>
                <w:rStyle w:val="969"/>
                <w:rFonts w:ascii="Times New Roman" w:hAnsi="Times New Roman"/>
                <w:sz w:val="24"/>
              </w:rPr>
              <w:t xml:space="preserve">системе самостоятельных занятий, цель и задачи контроля, способы организации и проведения измерительных процедур.</w:t>
            </w:r>
            <w:r>
              <w:rPr>
                <w:rFonts w:ascii="Times New Roman" w:hAnsi="Times New Roman"/>
                <w:sz w:val="24"/>
              </w:rPr>
              <w:t xml:space="preserve"> Дневник самоконтроля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 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профессиограммы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 xml:space="preserve">. Подбор физических упражнений для проведения производственной гимнастики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1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Методические основы обучения различным видам физкультурно-спортивной деятельности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8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7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Подбор упражнений, составление и проведение комплексов </w:t>
            </w:r>
            <w:r>
              <w:rPr>
                <w:rFonts w:ascii="Times New Roman" w:hAnsi="Times New Roman"/>
                <w:sz w:val="24"/>
              </w:rPr>
              <w:t xml:space="preserve">упражнений для различных форм организации занятий физической культурой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26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</w:t>
            </w:r>
            <w:r>
              <w:rPr>
                <w:rFonts w:ascii="Times New Roman" w:hAnsi="Times New Roman"/>
                <w:sz w:val="24"/>
              </w:rPr>
              <w:t xml:space="preserve">физкультпауз</w:t>
            </w:r>
            <w:r>
              <w:rPr>
                <w:rFonts w:ascii="Times New Roman" w:hAnsi="Times New Roman"/>
                <w:sz w:val="24"/>
              </w:rPr>
              <w:t xml:space="preserve">, комплексов упражнений </w:t>
            </w:r>
            <w:r>
              <w:rPr>
                <w:rFonts w:ascii="Times New Roman" w:hAnsi="Times New Roman"/>
                <w:sz w:val="24"/>
              </w:rPr>
              <w:t xml:space="preserve">для коррекции осанки и телосложения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5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различной функциональной направленности</w:t>
            </w: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1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и проведение самостоятельных занятий по подготовке к сдаче норм и требований ВФСК «ГТО»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02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подготовки к выполнению тестовых упражнений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9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  <w:r>
              <w:rPr>
                <w:rFonts w:ascii="Times New Roman" w:hAnsi="Times New Roman"/>
                <w:sz w:val="24"/>
              </w:rPr>
              <w:t xml:space="preserve">Методы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pStyle w:val="929"/>
              <w:ind w:left="0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Применение методов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и проведение комплексов упражнений для различных форм организации занятий </w:t>
            </w:r>
            <w:r>
              <w:rPr>
                <w:rFonts w:ascii="Times New Roman" w:hAnsi="Times New Roman"/>
                <w:sz w:val="24"/>
              </w:rPr>
              <w:t xml:space="preserve">физической культурой при решении профессионально-ориентированных задач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8"/>
        </w:trPr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2.5.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6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Учебно-тренировочные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9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r>
              <w:rPr>
                <w:rFonts w:ascii="Times New Roman" w:hAnsi="Times New Roman"/>
                <w:sz w:val="24"/>
              </w:rPr>
              <w:t xml:space="preserve">размыканий</w:t>
            </w:r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 xml:space="preserve">смыканий</w:t>
            </w:r>
            <w:r>
              <w:rPr>
                <w:rFonts w:ascii="Times New Roman" w:hAnsi="Times New Roman"/>
                <w:sz w:val="24"/>
              </w:rPr>
              <w:t xml:space="preserve">, поворотов на месте.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общеразвивающих упражнений без предмета и с предметом; в парах, в группах, на снарядах и тренажерах.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</w:t>
            </w:r>
            <w:r>
              <w:rPr>
                <w:rFonts w:ascii="Times New Roman" w:hAnsi="Times New Roman"/>
                <w:sz w:val="24"/>
              </w:rPr>
              <w:t xml:space="preserve">перелазание</w:t>
            </w:r>
            <w:r>
              <w:rPr>
                <w:rFonts w:ascii="Times New Roman" w:hAnsi="Times New Roman"/>
                <w:sz w:val="24"/>
              </w:rPr>
              <w:t xml:space="preserve">, метание и ловля, поднимание и переноска груза, прыжки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Спортивная гимнастика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брусьях разной высоты (девушки); на параллельных брусьях (юноши)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бревне (девушки); на перекладине (юноши)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Элементы и комбинации на снарядах спортивной гимнастики: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Девушки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Юноши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вис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jc w:val="both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Бревно: вскок, седы, упоры, прыжки, разновидности передвижений, равновесия, танцевальные шаги, соскок с конца бревна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</w:t>
            </w:r>
            <w:r>
              <w:rPr>
                <w:rFonts w:ascii="Times New Roman" w:hAnsi="Times New Roman"/>
                <w:sz w:val="24"/>
              </w:rPr>
              <w:t xml:space="preserve">вперед (назад)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Опорные прыжки: через коня углом с косого разбега толчком одной ногой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ind w:left="43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Опорные прыжки: через коня ноги врозь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Акробатика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акробатических элементов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(1). </w:t>
            </w:r>
            <w:r>
              <w:rPr>
                <w:rFonts w:ascii="Times New Roman" w:hAnsi="Times New Roman"/>
                <w:sz w:val="24"/>
              </w:rPr>
              <w:t xml:space="preserve">Аэробная гимнастика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аэробного характера для совершенствования функциональных систем организма (дыхательной, сердечно-сосудистой).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Комплексы для развития физических способностей средствами аэробики, в т.ч. с использованием новых видов оборудования и направлений аэробики </w:t>
            </w:r>
            <w:r>
              <w:rPr>
                <w:rFonts w:ascii="Times New Roman" w:hAnsi="Times New Roman"/>
                <w:sz w:val="24"/>
              </w:rPr>
              <w:t xml:space="preserve">(классическая, степ-аэробика, </w:t>
            </w:r>
            <w:r>
              <w:rPr>
                <w:rFonts w:ascii="Times New Roman" w:hAnsi="Times New Roman"/>
                <w:sz w:val="24"/>
              </w:rPr>
              <w:t xml:space="preserve">фитбол</w:t>
            </w:r>
            <w:r>
              <w:rPr>
                <w:rFonts w:ascii="Times New Roman" w:hAnsi="Times New Roman"/>
                <w:sz w:val="24"/>
              </w:rPr>
              <w:t xml:space="preserve">-аэробика и т. п.).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(2). </w:t>
            </w:r>
            <w:r>
              <w:rPr>
                <w:rFonts w:ascii="Times New Roman" w:hAnsi="Times New Roman"/>
                <w:sz w:val="24"/>
              </w:rPr>
              <w:t xml:space="preserve">Атлетическая гимнастика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с использованием новых видов фитнесс оборудования.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</w:t>
            </w:r>
            <w:r>
              <w:rPr>
                <w:rFonts w:ascii="Times New Roman" w:hAnsi="Times New Roman"/>
                <w:sz w:val="24"/>
              </w:rPr>
              <w:t xml:space="preserve">кардиотренажерах</w:t>
            </w:r>
            <w:r>
              <w:rPr>
                <w:rFonts w:ascii="Times New Roman" w:hAnsi="Times New Roman"/>
                <w:sz w:val="24"/>
              </w:rPr>
              <w:t xml:space="preserve">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приемов атлетических единоборств (</w:t>
            </w:r>
            <w:r>
              <w:rPr>
                <w:rFonts w:ascii="Times New Roman" w:hAnsi="Times New Roman"/>
                <w:sz w:val="24"/>
              </w:rPr>
              <w:t xml:space="preserve">самостраховка</w:t>
            </w:r>
            <w:r>
              <w:rPr>
                <w:rFonts w:ascii="Times New Roman" w:hAnsi="Times New Roman"/>
                <w:sz w:val="24"/>
              </w:rPr>
              <w:t xml:space="preserve">, стойки, захваты, броски, безопасное падение, освобождения от захватов, уход с линии атаки и т.п.).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Силовые упражнения и единоборства в парах.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Спортивные игры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Футбол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футболом.</w:t>
            </w:r>
            <w:r>
              <w:rPr>
                <w:rFonts w:ascii="Times New Roman" w:hAnsi="Times New Roman"/>
                <w:sz w:val="24"/>
              </w:rPr>
              <w:t xml:space="preserve">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1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 (учебная игра)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Баскетбол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баскетболом. Освоение и совершенствование техники выполнения приёмов игры: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перемещения, остановки, стойки игрока, повороты; ловля и передача мяча двумя и одной рукой, на месте и в движении, с отскоком от</w:t>
            </w:r>
            <w:r>
              <w:rPr>
                <w:rFonts w:ascii="Times New Roman" w:hAnsi="Times New Roman"/>
                <w:sz w:val="24"/>
              </w:rPr>
              <w:t xml:space="preserve">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2.13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волейболом. Освоение и совершенствование техники выполнения приёмов игры: стойки игрока, </w:t>
            </w:r>
            <w:r>
              <w:rPr>
                <w:rFonts w:ascii="Times New Roman" w:hAnsi="Times New Roman"/>
                <w:sz w:val="24"/>
              </w:rPr>
              <w:t xml:space="preserve">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Style w:val="969"/>
                <w:rFonts w:ascii="Times New Roman" w:hAnsi="Times New Roman"/>
                <w:b/>
                <w:i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2.14.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Передвижения на лыжах с равномерной скоростью в режимах умеренной, большой и </w:t>
            </w:r>
            <w:r>
              <w:rPr>
                <w:rFonts w:ascii="Times New Roman" w:hAnsi="Times New Roman"/>
                <w:sz w:val="24"/>
              </w:rPr>
              <w:t xml:space="preserve">субмаксимальной</w:t>
            </w:r>
            <w:r>
              <w:rPr>
                <w:rFonts w:ascii="Times New Roman" w:hAnsi="Times New Roman"/>
                <w:sz w:val="24"/>
              </w:rPr>
              <w:t xml:space="preserve"> интенсивности, с соревновательной скоростью.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координации. Упражнения в поворотах и спусках на лыжах, проезд через «ворота» и преодоление небольших трамплинов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Легкая атлетика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легкой атлетикой. Техника бега высокого и низкого старта, стартового разгона, финиширования;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спринтерского бега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(кроссового бега, средние и длинные дистанции (2 000 м (девушки) и 3 000 м (юноши))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по прямой с различной скоростью)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длину с разбега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высоту с разбега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физических способностей средствами лёгкой атлетики Подвижные игры и эстафеты с элементами легкой атлетики.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3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highlight w:val="none"/>
              </w:rPr>
            </w:pPr>
            <w:r>
              <w:rPr>
                <w:rFonts w:ascii="Times New Roman" w:hAnsi="Times New Roman"/>
                <w:b/>
                <w:sz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highlight w:val="none"/>
              </w:rPr>
            </w:r>
            <w:r>
              <w:rPr>
                <w:rFonts w:ascii="Times New Roman" w:hAnsi="Times New Roman"/>
                <w:b/>
                <w:sz w:val="24"/>
                <w:highlight w:val="none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3"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highlight w:val="none"/>
              </w:rPr>
            </w:pPr>
            <w:r>
              <w:rPr>
                <w:rFonts w:ascii="Times New Roman" w:hAnsi="Times New Roman"/>
                <w:b/>
                <w:sz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highlight w:val="none"/>
              </w:rPr>
            </w:r>
            <w:r>
              <w:rPr>
                <w:rFonts w:ascii="Times New Roman" w:hAnsi="Times New Roman"/>
                <w:sz w:val="24"/>
                <w:highlight w:val="non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  <w:highlight w:val="none"/>
              </w:rPr>
            </w:pPr>
            <w:r>
              <w:rPr>
                <w:rFonts w:ascii="Times New Roman" w:hAnsi="Times New Roman"/>
                <w:sz w:val="24"/>
                <w:highlight w:val="none"/>
              </w:rPr>
              <w:t xml:space="preserve">Развитие физических способностей средствами плавания. </w:t>
            </w:r>
            <w:r>
              <w:rPr>
                <w:rFonts w:ascii="Times New Roman" w:hAnsi="Times New Roman"/>
                <w:sz w:val="24"/>
                <w:highlight w:val="none"/>
              </w:rPr>
            </w:r>
            <w:r>
              <w:rPr>
                <w:rFonts w:ascii="Times New Roman" w:hAnsi="Times New Roman"/>
                <w:sz w:val="24"/>
                <w:highlight w:val="none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969"/>
                <w:rFonts w:ascii="Times New Roman" w:hAnsi="Times New Roman"/>
                <w:b/>
                <w:i/>
                <w:sz w:val="24"/>
              </w:rPr>
              <w:t xml:space="preserve">Вариативный модуль по видам спорта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</w:t>
            </w:r>
            <w:r>
              <w:rPr>
                <w:rFonts w:ascii="Times New Roman" w:hAnsi="Times New Roman"/>
                <w:sz w:val="24"/>
              </w:rPr>
              <w:t xml:space="preserve">7 </w:t>
            </w:r>
            <w:r>
              <w:rPr>
                <w:rFonts w:ascii="Times New Roman" w:hAnsi="Times New Roman"/>
                <w:sz w:val="24"/>
              </w:rPr>
              <w:t xml:space="preserve">Модуль «Лапта»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занятиях. Освоение и совершенствование техники выполнения приёмов по видам спорта.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по видам спорта. Разбор правил.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зарождения лапты.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Официальные правила соревнований по лапте. Характеристика вида спорта </w:t>
            </w:r>
            <w:r>
              <w:rPr>
                <w:rFonts w:ascii="Times New Roman" w:hAnsi="Times New Roman" w:cs="Times New Roman"/>
                <w:sz w:val="24"/>
              </w:rPr>
              <w:t xml:space="preserve">лапта и особенности мини-лапты.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Техника нападения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Подача мяча. Техника защиты. Стойки.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Передвижения: ходьба, бег, прыжки.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Ловля мяча: высоко, низколетящего, катящегося.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Передачи мяча: сверху, сбоку, снизу, от себя.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Тактика нападения.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78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pStyle w:val="9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1353"/>
        <w:jc w:val="both"/>
        <w:spacing w:after="20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bookmarkStart w:id="0" w:name="undefined"/>
      <w:r>
        <w:rPr>
          <w:b/>
          <w:bCs/>
          <w:sz w:val="24"/>
          <w:szCs w:val="24"/>
        </w:rPr>
      </w:r>
      <w:bookmarkStart w:id="0" w:name="undefined"/>
      <w:r>
        <w:rPr>
          <w:b/>
          <w:bCs/>
          <w:sz w:val="24"/>
          <w:szCs w:val="24"/>
        </w:rPr>
      </w:r>
      <w:bookmarkStart w:id="0" w:name="undefined"/>
      <w:r>
        <w:rPr>
          <w:rFonts w:ascii="Times New Roman" w:hAnsi="Times New Roman"/>
          <w:b/>
          <w:bCs/>
          <w:sz w:val="24"/>
          <w:szCs w:val="24"/>
        </w:rPr>
        <w:t xml:space="preserve">3.1. Материально-техническое обеспечение</w:t>
      </w:r>
      <w:bookmarkEnd w:id="0"/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т физической культуры,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0"/>
        <w:jc w:val="both"/>
        <w:spacing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предусмотрены спортивные сооружения: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оборудованные открытые спортивные площадки, обеспечивающие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плавательный бассейн, оснащенный спортивным инвентарём и оборудованием, обеспечивающим достижение результатов освоения учебной дисциплины.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перечень оборудования и инвентаря спортивных сооружений: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Спортивный зал: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ля перетягивания, стойки для прыжков в высоту, перекладина для прыжков в высоту, зона приземления для прыжков в высоту, беговая дорожка, палки гимнастические, мячи набивные, мячи для метания, гантели (разные), гири 16, 24, 32 кг, секундомеры, динамометры,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кольца баскетбольные, щиты баскетбольные, рамы для выноса баскетбольного щита или стойки баскетбольные, защита для баскетбольного щита и 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мячи для мини-футбола и др.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Открытые спортивные площадки: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стойки для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рукоход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 ф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10065" w:type="dxa"/>
        <w:tblInd w:w="-6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7088"/>
      </w:tblGrid>
      <w:tr>
        <w:tblPrEx/>
        <w:trPr>
          <w:trHeight w:val="1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Спортивный зал/ Тренажерный зал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8" w:type="dxa"/>
            <w:textDirection w:val="lrTb"/>
            <w:noWrap w:val="false"/>
          </w:tcPr>
          <w:tbl>
            <w:tblPr>
              <w:tblW w:w="7020" w:type="dxa"/>
              <w:tblLayout w:type="fixed"/>
              <w:tblLook w:val="04A0" w:firstRow="1" w:lastRow="0" w:firstColumn="1" w:lastColumn="0" w:noHBand="0" w:noVBand="1"/>
            </w:tblPr>
            <w:tblGrid>
              <w:gridCol w:w="7020"/>
            </w:tblGrid>
            <w:tr>
              <w:tblPrEx/>
              <w:trPr>
                <w:trHeight w:val="23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Комплект тренажеров в составе: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Эллипт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мультицентр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«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Кросовер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06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8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2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нижней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3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трицепсовой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части бедра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Лыжи п/пластиковые НКЛ 180 см -30 шт.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Маты гимнастические 2000*1000*100мм (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пенополиэтилен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)- 10 шт., стена шведская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</w:p>
    <w:p>
      <w:pPr>
        <w:pStyle w:val="973"/>
        <w:rPr>
          <w:rFonts w:ascii="Times New Roman" w:hAnsi="Times New Roman" w:eastAsia="Times New Roma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  <w:br w:type="page" w:clear="all"/>
      </w:r>
      <w:r>
        <w:rPr>
          <w:rFonts w:ascii="Arial" w:hAnsi="Arial" w:eastAsia="SimSun" w:cs="Mangal"/>
          <w:sz w:val="20"/>
          <w:szCs w:val="24"/>
          <w:lang w:eastAsia="hi-IN" w:bidi="hi-IN"/>
        </w:rPr>
        <w:tab/>
      </w: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29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Arial" w:hAnsi="Arial" w:eastAsia="SimSun" w:cs="Mangal"/>
          <w:sz w:val="20"/>
          <w:szCs w:val="24"/>
          <w:lang w:eastAsia="hi-IN" w:bidi="hi-IN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Матвеев, А. П. Физическая культура: 10—11 классы: базовый уровень : учебник. — М. : Просвещение, 2022.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Arial" w:hAnsi="Arial" w:eastAsia="SimSun" w:cs="Mangal"/>
          <w:sz w:val="20"/>
          <w:szCs w:val="20"/>
          <w:lang w:eastAsia="hi-IN" w:bidi="hi-IN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Лях В.И. Физическая культура 10-11 кл.: учебник. Базовый.-М.:Просвещение.-2023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Arial" w:hAnsi="Arial" w:eastAsia="SimSun" w:cs="Mangal"/>
          <w:sz w:val="20"/>
          <w:szCs w:val="20"/>
          <w:lang w:eastAsia="hi-IN" w:bidi="hi-IN"/>
        </w:rPr>
      </w:r>
    </w:p>
    <w:p>
      <w:pPr>
        <w:contextualSpacing/>
        <w:ind w:left="-142"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-142"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contextualSpacing/>
        <w:ind w:left="-142"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contextualSpacing/>
        <w:ind w:left="-142" w:firstLine="0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1.Лях В.И. Физическая культура 10-11 кл.: учебник. Базовый.-М.:Просвещение.-2020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Погадаев, Г. И. Физическая культура: 10-11  классы: базовый уровень : учебник. — М. : Просвещение, 2022. 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72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порядок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основы здорового образа жизни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условия профессиональной деятельности и зоны риска физического здоровья для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-демонстрирует знания структуры плана для решения задач, алгоритмов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основных источников информации и ресурсов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порядка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психологических основ деятельности коллектива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роли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основ здорового образа жизни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условий профессиональной деятельности и зоны риска физического здоровья для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средств профилактики перенапряжения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spacing w:val="-4"/>
                <w:highlight w:val="none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spacing w:val="-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применять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пользоваться средствами профилактики перенапряжения, характерными для данной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организует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spacing w:val="-4"/>
                <w:highlight w:val="none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spacing w:val="-4"/>
                <w:highlight w:val="none"/>
              </w:rPr>
            </w:r>
            <w:r>
              <w:rPr>
                <w:rFonts w:ascii="Times New Roman" w:hAnsi="Times New Roman"/>
                <w:spacing w:val="-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применяет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пользуется средствами профилактики перенапряжения, характерными для данной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Wingdings">
    <w:panose1 w:val="05010000000000000000"/>
  </w:font>
  <w:font w:name="Symbol">
    <w:panose1 w:val="05010000000000000000"/>
  </w:font>
  <w:font w:name="Times New Roman Полужирный"/>
  <w:font w:name="Mangal">
    <w:panose1 w:val="02040503050406030204"/>
  </w:font>
  <w:font w:name="Courier New">
    <w:panose1 w:val="02070409020205020404"/>
  </w:font>
  <w:font w:name="ArialMT"/>
  <w:font w:name="SchoolBookSanPin"/>
  <w:font w:name="Tahoma">
    <w:panose1 w:val="020B05060306020302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Calibri Light">
    <w:panose1 w:val="020F0502020204030204"/>
  </w:font>
  <w:font w:name="OfficinaSansBookC"/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58091343"/>
      <w:docPartObj>
        <w:docPartGallery w:val="Page Numbers (Bottom of Page)"/>
        <w:docPartUnique w:val="true"/>
      </w:docPartObj>
      <w:rPr/>
    </w:sdtPr>
    <w:sdtContent>
      <w:p>
        <w:pPr>
          <w:pStyle w:val="94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941"/>
    </w:pPr>
    <w:r/>
    <w:r/>
  </w:p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02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2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5" w:hanging="375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  <w:num w:numId="30">
    <w:abstractNumId w:val="16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4">
    <w:name w:val="Heading 1 Char"/>
    <w:basedOn w:val="910"/>
    <w:link w:val="907"/>
    <w:uiPriority w:val="9"/>
    <w:rPr>
      <w:rFonts w:ascii="Arial" w:hAnsi="Arial" w:eastAsia="Arial" w:cs="Arial"/>
      <w:sz w:val="40"/>
      <w:szCs w:val="40"/>
    </w:rPr>
  </w:style>
  <w:style w:type="character" w:styleId="745">
    <w:name w:val="Heading 2 Char"/>
    <w:basedOn w:val="910"/>
    <w:link w:val="908"/>
    <w:uiPriority w:val="9"/>
    <w:rPr>
      <w:rFonts w:ascii="Arial" w:hAnsi="Arial" w:eastAsia="Arial" w:cs="Arial"/>
      <w:sz w:val="34"/>
    </w:rPr>
  </w:style>
  <w:style w:type="character" w:styleId="746">
    <w:name w:val="Heading 3 Char"/>
    <w:basedOn w:val="910"/>
    <w:link w:val="909"/>
    <w:uiPriority w:val="9"/>
    <w:rPr>
      <w:rFonts w:ascii="Arial" w:hAnsi="Arial" w:eastAsia="Arial" w:cs="Arial"/>
      <w:sz w:val="30"/>
      <w:szCs w:val="30"/>
    </w:rPr>
  </w:style>
  <w:style w:type="paragraph" w:styleId="747">
    <w:name w:val="Heading 4"/>
    <w:basedOn w:val="906"/>
    <w:next w:val="906"/>
    <w:link w:val="7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8">
    <w:name w:val="Heading 4 Char"/>
    <w:basedOn w:val="910"/>
    <w:link w:val="747"/>
    <w:uiPriority w:val="9"/>
    <w:rPr>
      <w:rFonts w:ascii="Arial" w:hAnsi="Arial" w:eastAsia="Arial" w:cs="Arial"/>
      <w:b/>
      <w:bCs/>
      <w:sz w:val="26"/>
      <w:szCs w:val="26"/>
    </w:rPr>
  </w:style>
  <w:style w:type="paragraph" w:styleId="749">
    <w:name w:val="Heading 5"/>
    <w:basedOn w:val="906"/>
    <w:next w:val="906"/>
    <w:link w:val="7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0">
    <w:name w:val="Heading 5 Char"/>
    <w:basedOn w:val="910"/>
    <w:link w:val="749"/>
    <w:uiPriority w:val="9"/>
    <w:rPr>
      <w:rFonts w:ascii="Arial" w:hAnsi="Arial" w:eastAsia="Arial" w:cs="Arial"/>
      <w:b/>
      <w:bCs/>
      <w:sz w:val="24"/>
      <w:szCs w:val="24"/>
    </w:rPr>
  </w:style>
  <w:style w:type="paragraph" w:styleId="751">
    <w:name w:val="Heading 6"/>
    <w:basedOn w:val="906"/>
    <w:next w:val="906"/>
    <w:link w:val="7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2">
    <w:name w:val="Heading 6 Char"/>
    <w:basedOn w:val="910"/>
    <w:link w:val="751"/>
    <w:uiPriority w:val="9"/>
    <w:rPr>
      <w:rFonts w:ascii="Arial" w:hAnsi="Arial" w:eastAsia="Arial" w:cs="Arial"/>
      <w:b/>
      <w:bCs/>
      <w:sz w:val="22"/>
      <w:szCs w:val="22"/>
    </w:rPr>
  </w:style>
  <w:style w:type="paragraph" w:styleId="753">
    <w:name w:val="Heading 7"/>
    <w:basedOn w:val="906"/>
    <w:next w:val="906"/>
    <w:link w:val="7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4">
    <w:name w:val="Heading 7 Char"/>
    <w:basedOn w:val="910"/>
    <w:link w:val="7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5">
    <w:name w:val="Heading 8"/>
    <w:basedOn w:val="906"/>
    <w:next w:val="906"/>
    <w:link w:val="7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6">
    <w:name w:val="Heading 8 Char"/>
    <w:basedOn w:val="910"/>
    <w:link w:val="755"/>
    <w:uiPriority w:val="9"/>
    <w:rPr>
      <w:rFonts w:ascii="Arial" w:hAnsi="Arial" w:eastAsia="Arial" w:cs="Arial"/>
      <w:i/>
      <w:iCs/>
      <w:sz w:val="22"/>
      <w:szCs w:val="22"/>
    </w:rPr>
  </w:style>
  <w:style w:type="paragraph" w:styleId="757">
    <w:name w:val="Heading 9"/>
    <w:basedOn w:val="906"/>
    <w:next w:val="906"/>
    <w:link w:val="7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8">
    <w:name w:val="Heading 9 Char"/>
    <w:basedOn w:val="910"/>
    <w:link w:val="757"/>
    <w:uiPriority w:val="9"/>
    <w:rPr>
      <w:rFonts w:ascii="Arial" w:hAnsi="Arial" w:eastAsia="Arial" w:cs="Arial"/>
      <w:i/>
      <w:iCs/>
      <w:sz w:val="21"/>
      <w:szCs w:val="21"/>
    </w:rPr>
  </w:style>
  <w:style w:type="paragraph" w:styleId="759">
    <w:name w:val="Title"/>
    <w:basedOn w:val="906"/>
    <w:next w:val="906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>
    <w:name w:val="Title Char"/>
    <w:basedOn w:val="910"/>
    <w:link w:val="759"/>
    <w:uiPriority w:val="10"/>
    <w:rPr>
      <w:sz w:val="48"/>
      <w:szCs w:val="48"/>
    </w:rPr>
  </w:style>
  <w:style w:type="paragraph" w:styleId="761">
    <w:name w:val="Subtitle"/>
    <w:basedOn w:val="906"/>
    <w:next w:val="906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>
    <w:name w:val="Subtitle Char"/>
    <w:basedOn w:val="910"/>
    <w:link w:val="761"/>
    <w:uiPriority w:val="11"/>
    <w:rPr>
      <w:sz w:val="24"/>
      <w:szCs w:val="24"/>
    </w:rPr>
  </w:style>
  <w:style w:type="paragraph" w:styleId="763">
    <w:name w:val="Quote"/>
    <w:basedOn w:val="906"/>
    <w:next w:val="906"/>
    <w:link w:val="764"/>
    <w:uiPriority w:val="29"/>
    <w:qFormat/>
    <w:pPr>
      <w:ind w:left="720" w:right="720"/>
    </w:pPr>
    <w:rPr>
      <w:i/>
    </w:rPr>
  </w:style>
  <w:style w:type="character" w:styleId="764">
    <w:name w:val="Quote Char"/>
    <w:link w:val="763"/>
    <w:uiPriority w:val="29"/>
    <w:rPr>
      <w:i/>
    </w:rPr>
  </w:style>
  <w:style w:type="paragraph" w:styleId="765">
    <w:name w:val="Intense Quote"/>
    <w:basedOn w:val="906"/>
    <w:next w:val="906"/>
    <w:link w:val="76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>
    <w:name w:val="Intense Quote Char"/>
    <w:link w:val="765"/>
    <w:uiPriority w:val="30"/>
    <w:rPr>
      <w:i/>
    </w:rPr>
  </w:style>
  <w:style w:type="character" w:styleId="767">
    <w:name w:val="Header Char"/>
    <w:basedOn w:val="910"/>
    <w:link w:val="939"/>
    <w:uiPriority w:val="99"/>
  </w:style>
  <w:style w:type="character" w:styleId="768">
    <w:name w:val="Footer Char"/>
    <w:basedOn w:val="910"/>
    <w:link w:val="941"/>
    <w:uiPriority w:val="99"/>
  </w:style>
  <w:style w:type="paragraph" w:styleId="769">
    <w:name w:val="Caption"/>
    <w:basedOn w:val="906"/>
    <w:next w:val="9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0">
    <w:name w:val="Caption Char"/>
    <w:basedOn w:val="769"/>
    <w:link w:val="941"/>
    <w:uiPriority w:val="99"/>
  </w:style>
  <w:style w:type="table" w:styleId="771">
    <w:name w:val="Table Grid Light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Plain Table 1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2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5">
    <w:name w:val="Plain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Plain Table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7">
    <w:name w:val="Grid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9">
    <w:name w:val="Grid Table 4 - Accent 1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0">
    <w:name w:val="Grid Table 4 - Accent 2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Grid Table 4 - Accent 3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2">
    <w:name w:val="Grid Table 4 - Accent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Grid Table 4 - Accent 5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4">
    <w:name w:val="Grid Table 4 - Accent 6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5">
    <w:name w:val="Grid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6">
    <w:name w:val="Grid Table 5 Dark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9">
    <w:name w:val="Grid Table 5 Dark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12">
    <w:name w:val="Grid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3">
    <w:name w:val="Grid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4">
    <w:name w:val="Grid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5">
    <w:name w:val="Grid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6">
    <w:name w:val="Grid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7">
    <w:name w:val="Grid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8">
    <w:name w:val="Grid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9">
    <w:name w:val="Grid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4">
    <w:name w:val="List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5">
    <w:name w:val="List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6">
    <w:name w:val="List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7">
    <w:name w:val="List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8">
    <w:name w:val="List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9">
    <w:name w:val="List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0">
    <w:name w:val="List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2">
    <w:name w:val="List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3">
    <w:name w:val="List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4">
    <w:name w:val="List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5">
    <w:name w:val="List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6">
    <w:name w:val="List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7">
    <w:name w:val="List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8">
    <w:name w:val="List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9">
    <w:name w:val="List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70">
    <w:name w:val="List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71">
    <w:name w:val="List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72">
    <w:name w:val="List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73">
    <w:name w:val="List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74">
    <w:name w:val="List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5">
    <w:name w:val="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7">
    <w:name w:val="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8">
    <w:name w:val="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9">
    <w:name w:val="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0">
    <w:name w:val="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1">
    <w:name w:val="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2">
    <w:name w:val="Bordered &amp; 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3">
    <w:name w:val="Bordered &amp; 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4">
    <w:name w:val="Bordered &amp; 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5">
    <w:name w:val="Bordered &amp; 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6">
    <w:name w:val="Bordered &amp; 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7">
    <w:name w:val="Bordered &amp; 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8">
    <w:name w:val="Bordered &amp; 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9">
    <w:name w:val="Bordered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0">
    <w:name w:val="Bordered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1">
    <w:name w:val="Bordered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2">
    <w:name w:val="Bordered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3">
    <w:name w:val="Bordered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4">
    <w:name w:val="Bordered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5">
    <w:name w:val="Bordered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6">
    <w:name w:val="Footnote Text Char"/>
    <w:link w:val="922"/>
    <w:uiPriority w:val="99"/>
    <w:rPr>
      <w:sz w:val="18"/>
    </w:rPr>
  </w:style>
  <w:style w:type="character" w:styleId="897">
    <w:name w:val="Endnote Text Char"/>
    <w:link w:val="937"/>
    <w:uiPriority w:val="99"/>
    <w:rPr>
      <w:sz w:val="20"/>
    </w:rPr>
  </w:style>
  <w:style w:type="paragraph" w:styleId="898">
    <w:name w:val="toc 2"/>
    <w:basedOn w:val="906"/>
    <w:next w:val="906"/>
    <w:uiPriority w:val="39"/>
    <w:unhideWhenUsed/>
    <w:pPr>
      <w:ind w:left="283" w:right="0" w:firstLine="0"/>
      <w:spacing w:after="57"/>
    </w:pPr>
  </w:style>
  <w:style w:type="paragraph" w:styleId="899">
    <w:name w:val="toc 4"/>
    <w:basedOn w:val="906"/>
    <w:next w:val="906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6"/>
    <w:next w:val="906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6"/>
    <w:next w:val="906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6"/>
    <w:next w:val="906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6"/>
    <w:next w:val="906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6"/>
    <w:next w:val="906"/>
    <w:uiPriority w:val="39"/>
    <w:unhideWhenUsed/>
    <w:pPr>
      <w:ind w:left="2268" w:right="0" w:firstLine="0"/>
      <w:spacing w:after="57"/>
    </w:pPr>
  </w:style>
  <w:style w:type="paragraph" w:styleId="905">
    <w:name w:val="table of figures"/>
    <w:basedOn w:val="906"/>
    <w:next w:val="906"/>
    <w:uiPriority w:val="99"/>
    <w:unhideWhenUsed/>
    <w:pPr>
      <w:spacing w:after="0" w:afterAutospacing="0"/>
    </w:pPr>
  </w:style>
  <w:style w:type="paragraph" w:styleId="906" w:default="1">
    <w:name w:val="Normal"/>
    <w:qFormat/>
  </w:style>
  <w:style w:type="paragraph" w:styleId="907">
    <w:name w:val="Heading 1"/>
    <w:basedOn w:val="906"/>
    <w:next w:val="906"/>
    <w:link w:val="913"/>
    <w:uiPriority w:val="9"/>
    <w:qFormat/>
    <w:pPr>
      <w:keepLines/>
      <w:keepNext/>
      <w:spacing w:before="240" w:after="0" w:line="256" w:lineRule="auto"/>
      <w:outlineLvl w:val="0"/>
    </w:pPr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paragraph" w:styleId="908">
    <w:name w:val="Heading 2"/>
    <w:basedOn w:val="906"/>
    <w:link w:val="957"/>
    <w:uiPriority w:val="1"/>
    <w:qFormat/>
    <w:pPr>
      <w:ind w:left="395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</w:rPr>
  </w:style>
  <w:style w:type="paragraph" w:styleId="909">
    <w:name w:val="Heading 3"/>
    <w:basedOn w:val="906"/>
    <w:next w:val="906"/>
    <w:link w:val="914"/>
    <w:uiPriority w:val="9"/>
    <w:unhideWhenUsed/>
    <w:qFormat/>
    <w:pPr>
      <w:keepLines/>
      <w:keepNext/>
      <w:spacing w:before="280" w:after="80" w:line="276" w:lineRule="auto"/>
      <w:outlineLvl w:val="2"/>
    </w:pPr>
    <w:rPr>
      <w:rFonts w:ascii="Calibri" w:hAnsi="Calibri" w:eastAsia="Times New Roman" w:cs="Times New Roman"/>
      <w:b/>
      <w:sz w:val="28"/>
      <w:szCs w:val="28"/>
      <w:lang w:eastAsia="ru-RU"/>
    </w:rPr>
  </w:style>
  <w:style w:type="character" w:styleId="910" w:default="1">
    <w:name w:val="Default Paragraph Font"/>
    <w:uiPriority w:val="1"/>
    <w:unhideWhenUsed/>
  </w:style>
  <w:style w:type="table" w:styleId="9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2" w:default="1">
    <w:name w:val="No List"/>
    <w:uiPriority w:val="99"/>
    <w:semiHidden/>
    <w:unhideWhenUsed/>
  </w:style>
  <w:style w:type="character" w:styleId="913" w:customStyle="1">
    <w:name w:val="Заголовок 1 Знак"/>
    <w:basedOn w:val="910"/>
    <w:link w:val="907"/>
    <w:uiPriority w:val="9"/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character" w:styleId="914" w:customStyle="1">
    <w:name w:val="Заголовок 3 Знак"/>
    <w:basedOn w:val="910"/>
    <w:link w:val="909"/>
    <w:uiPriority w:val="9"/>
    <w:rPr>
      <w:rFonts w:ascii="Calibri" w:hAnsi="Calibri" w:eastAsia="Times New Roman" w:cs="Times New Roman"/>
      <w:b/>
      <w:sz w:val="28"/>
      <w:szCs w:val="28"/>
      <w:lang w:eastAsia="ru-RU"/>
    </w:rPr>
  </w:style>
  <w:style w:type="numbering" w:styleId="915" w:customStyle="1">
    <w:name w:val="Нет списка1"/>
    <w:next w:val="912"/>
    <w:uiPriority w:val="99"/>
    <w:semiHidden/>
    <w:unhideWhenUsed/>
  </w:style>
  <w:style w:type="character" w:styleId="916">
    <w:name w:val="Hyperlink"/>
    <w:basedOn w:val="910"/>
    <w:uiPriority w:val="99"/>
    <w:unhideWhenUsed/>
    <w:rPr>
      <w:color w:val="0000ff"/>
      <w:u w:val="single"/>
    </w:rPr>
  </w:style>
  <w:style w:type="character" w:styleId="917">
    <w:name w:val="FollowedHyperlink"/>
    <w:basedOn w:val="910"/>
    <w:uiPriority w:val="99"/>
    <w:semiHidden/>
    <w:unhideWhenUsed/>
    <w:rPr>
      <w:color w:val="954f72" w:themeColor="followedHyperlink"/>
      <w:u w:val="single"/>
    </w:rPr>
  </w:style>
  <w:style w:type="character" w:styleId="918">
    <w:name w:val="Emphasis"/>
    <w:qFormat/>
    <w:rPr>
      <w:rFonts w:hint="default" w:ascii="Times New Roman" w:hAnsi="Times New Roman" w:cs="Times New Roman"/>
      <w:i/>
      <w:iCs w:val="0"/>
    </w:rPr>
  </w:style>
  <w:style w:type="character" w:styleId="919" w:customStyle="1">
    <w:name w:val="Обычный (Интернет) Знак"/>
    <w:link w:val="92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0">
    <w:name w:val="Normal (Web)"/>
    <w:basedOn w:val="907"/>
    <w:next w:val="906"/>
    <w:link w:val="919"/>
    <w:uiPriority w:val="99"/>
    <w:unhideWhenUsed/>
    <w:qFormat/>
    <w:pPr>
      <w:outlineLvl w:val="9"/>
    </w:pPr>
    <w:rPr>
      <w:rFonts w:ascii="Times New Roman" w:hAnsi="Times New Roman"/>
      <w:color w:val="auto"/>
      <w:sz w:val="24"/>
      <w:szCs w:val="24"/>
      <w:lang w:eastAsia="ru-RU"/>
    </w:rPr>
  </w:style>
  <w:style w:type="character" w:styleId="921" w:customStyle="1">
    <w:name w:val="Текст сноски Знак"/>
    <w:basedOn w:val="910"/>
    <w:link w:val="922"/>
    <w:uiPriority w:val="99"/>
    <w:rPr>
      <w:sz w:val="20"/>
      <w:szCs w:val="20"/>
    </w:rPr>
  </w:style>
  <w:style w:type="paragraph" w:styleId="922">
    <w:name w:val="footnote text"/>
    <w:basedOn w:val="906"/>
    <w:link w:val="921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923" w:customStyle="1">
    <w:name w:val="Текст сноски Знак1"/>
    <w:basedOn w:val="910"/>
    <w:uiPriority w:val="99"/>
    <w:semiHidden/>
    <w:rPr>
      <w:sz w:val="20"/>
      <w:szCs w:val="20"/>
    </w:rPr>
  </w:style>
  <w:style w:type="character" w:styleId="924" w:customStyle="1">
    <w:name w:val="Верхний колонтитул Знак"/>
    <w:basedOn w:val="910"/>
    <w:link w:val="939"/>
    <w:uiPriority w:val="99"/>
  </w:style>
  <w:style w:type="character" w:styleId="925" w:customStyle="1">
    <w:name w:val="Нижний колонтитул Знак"/>
    <w:basedOn w:val="910"/>
    <w:link w:val="941"/>
    <w:uiPriority w:val="99"/>
  </w:style>
  <w:style w:type="character" w:styleId="926" w:customStyle="1">
    <w:name w:val="Текст концевой сноски Знак"/>
    <w:basedOn w:val="910"/>
    <w:link w:val="937"/>
    <w:uiPriority w:val="99"/>
    <w:semiHidden/>
    <w:rPr>
      <w:sz w:val="20"/>
      <w:szCs w:val="20"/>
    </w:rPr>
  </w:style>
  <w:style w:type="character" w:styleId="927" w:customStyle="1">
    <w:name w:val="Текст выноски Знак"/>
    <w:basedOn w:val="910"/>
    <w:link w:val="94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28" w:customStyle="1">
    <w:name w:val="Абзац списка Знак"/>
    <w:link w:val="929"/>
    <w:qFormat/>
  </w:style>
  <w:style w:type="paragraph" w:styleId="929">
    <w:name w:val="List Paragraph"/>
    <w:basedOn w:val="906"/>
    <w:link w:val="928"/>
    <w:qFormat/>
    <w:pPr>
      <w:contextualSpacing/>
      <w:ind w:left="720"/>
      <w:spacing w:line="256" w:lineRule="auto"/>
    </w:pPr>
  </w:style>
  <w:style w:type="paragraph" w:styleId="930" w:customStyle="1">
    <w:name w:val="ConsPlusTitlePage"/>
    <w:qFormat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931" w:customStyle="1">
    <w:name w:val="Основной текст_"/>
    <w:basedOn w:val="910"/>
    <w:link w:val="932"/>
    <w:rPr>
      <w:rFonts w:ascii="Arial" w:hAnsi="Arial" w:eastAsia="Arial" w:cs="Arial"/>
      <w:sz w:val="28"/>
      <w:szCs w:val="28"/>
      <w:shd w:val="clear" w:color="auto" w:fill="ffffff"/>
    </w:rPr>
  </w:style>
  <w:style w:type="paragraph" w:styleId="932" w:customStyle="1">
    <w:name w:val="Основной текст1"/>
    <w:basedOn w:val="906"/>
    <w:link w:val="931"/>
    <w:qFormat/>
    <w:pPr>
      <w:ind w:firstLine="400"/>
      <w:spacing w:after="240" w:line="252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</w:rPr>
  </w:style>
  <w:style w:type="character" w:styleId="933" w:customStyle="1">
    <w:name w:val="Заголовок №2_"/>
    <w:basedOn w:val="910"/>
    <w:link w:val="934"/>
    <w:semiHidden/>
    <w:rPr>
      <w:rFonts w:ascii="Arial" w:hAnsi="Arial" w:eastAsia="Arial" w:cs="Arial"/>
      <w:b/>
      <w:bCs/>
      <w:color w:val="231f20"/>
      <w:shd w:val="clear" w:color="auto" w:fill="ffffff"/>
    </w:rPr>
  </w:style>
  <w:style w:type="paragraph" w:styleId="934" w:customStyle="1">
    <w:name w:val="Заголовок №2"/>
    <w:basedOn w:val="906"/>
    <w:link w:val="933"/>
    <w:semiHidden/>
    <w:qFormat/>
    <w:pPr>
      <w:jc w:val="center"/>
      <w:spacing w:line="240" w:lineRule="auto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</w:rPr>
  </w:style>
  <w:style w:type="character" w:styleId="935">
    <w:name w:val="footnote reference"/>
    <w:link w:val="971"/>
    <w:unhideWhenUsed/>
    <w:rPr>
      <w:rFonts w:hint="default" w:ascii="Times New Roman" w:hAnsi="Times New Roman" w:cs="Times New Roman"/>
      <w:vertAlign w:val="superscript"/>
    </w:rPr>
  </w:style>
  <w:style w:type="character" w:styleId="936">
    <w:name w:val="endnote reference"/>
    <w:basedOn w:val="910"/>
    <w:uiPriority w:val="99"/>
    <w:semiHidden/>
    <w:unhideWhenUsed/>
    <w:rPr>
      <w:vertAlign w:val="superscript"/>
    </w:rPr>
  </w:style>
  <w:style w:type="paragraph" w:styleId="937">
    <w:name w:val="endnote text"/>
    <w:basedOn w:val="906"/>
    <w:link w:val="92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38" w:customStyle="1">
    <w:name w:val="Текст концевой сноски Знак1"/>
    <w:basedOn w:val="910"/>
    <w:uiPriority w:val="99"/>
    <w:semiHidden/>
    <w:rPr>
      <w:sz w:val="20"/>
      <w:szCs w:val="20"/>
    </w:rPr>
  </w:style>
  <w:style w:type="paragraph" w:styleId="939">
    <w:name w:val="Header"/>
    <w:basedOn w:val="906"/>
    <w:link w:val="92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0" w:customStyle="1">
    <w:name w:val="Верхний колонтитул Знак1"/>
    <w:basedOn w:val="910"/>
    <w:uiPriority w:val="99"/>
    <w:semiHidden/>
  </w:style>
  <w:style w:type="paragraph" w:styleId="941">
    <w:name w:val="Footer"/>
    <w:basedOn w:val="906"/>
    <w:link w:val="92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2" w:customStyle="1">
    <w:name w:val="Нижний колонтитул Знак1"/>
    <w:basedOn w:val="910"/>
    <w:uiPriority w:val="99"/>
    <w:semiHidden/>
  </w:style>
  <w:style w:type="character" w:styleId="943" w:customStyle="1">
    <w:name w:val="fontstyle01"/>
    <w:basedOn w:val="910"/>
    <w:rPr>
      <w:rFonts w:hint="default" w:ascii="ArialMT" w:hAnsi="ArialMT"/>
      <w:b w:val="0"/>
      <w:bCs w:val="0"/>
      <w:i w:val="0"/>
      <w:iCs w:val="0"/>
      <w:color w:val="000000"/>
      <w:sz w:val="30"/>
      <w:szCs w:val="30"/>
    </w:rPr>
  </w:style>
  <w:style w:type="paragraph" w:styleId="944">
    <w:name w:val="Balloon Text"/>
    <w:basedOn w:val="906"/>
    <w:link w:val="927"/>
    <w:uiPriority w:val="99"/>
    <w:semiHidden/>
    <w:unhideWhenUsed/>
    <w:pPr>
      <w:spacing w:after="0" w:line="240" w:lineRule="auto"/>
    </w:pPr>
    <w:rPr>
      <w:rFonts w:ascii="Segoe UI" w:hAnsi="Segoe UI" w:eastAsia="Times New Roman" w:cs="Segoe UI"/>
      <w:sz w:val="18"/>
      <w:szCs w:val="18"/>
      <w:lang w:eastAsia="ru-RU"/>
    </w:rPr>
  </w:style>
  <w:style w:type="character" w:styleId="945" w:customStyle="1">
    <w:name w:val="Текст выноски Знак1"/>
    <w:basedOn w:val="910"/>
    <w:uiPriority w:val="99"/>
    <w:semiHidden/>
    <w:rPr>
      <w:rFonts w:ascii="Segoe UI" w:hAnsi="Segoe UI" w:cs="Segoe UI"/>
      <w:sz w:val="18"/>
      <w:szCs w:val="18"/>
    </w:rPr>
  </w:style>
  <w:style w:type="character" w:styleId="946" w:customStyle="1">
    <w:name w:val="organictextcontentspan"/>
    <w:basedOn w:val="910"/>
  </w:style>
  <w:style w:type="character" w:styleId="947" w:customStyle="1">
    <w:name w:val="extendedtext-short"/>
    <w:basedOn w:val="910"/>
  </w:style>
  <w:style w:type="character" w:styleId="948" w:customStyle="1">
    <w:name w:val="Основной текст + Курсив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styleId="949" w:customStyle="1">
    <w:name w:val="Основной текст7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table" w:styleId="950">
    <w:name w:val="Table Grid"/>
    <w:basedOn w:val="911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1" w:customStyle="1">
    <w:name w:val="Сетка таблицы1"/>
    <w:basedOn w:val="911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2" w:customStyle="1">
    <w:name w:val="Сетка таблицы4"/>
    <w:basedOn w:val="911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3">
    <w:name w:val="toc 1"/>
    <w:basedOn w:val="906"/>
    <w:next w:val="906"/>
    <w:uiPriority w:val="39"/>
    <w:unhideWhenUsed/>
    <w:qFormat/>
    <w:pPr>
      <w:spacing w:after="100" w:line="276" w:lineRule="auto"/>
    </w:pPr>
    <w:rPr>
      <w:rFonts w:ascii="Calibri" w:hAnsi="Calibri" w:eastAsia="Times New Roman" w:cs="Times New Roman"/>
      <w:lang w:eastAsia="ru-RU"/>
    </w:rPr>
  </w:style>
  <w:style w:type="paragraph" w:styleId="954">
    <w:name w:val="toc 3"/>
    <w:basedOn w:val="906"/>
    <w:next w:val="906"/>
    <w:uiPriority w:val="39"/>
    <w:unhideWhenUsed/>
    <w:pPr>
      <w:ind w:left="440"/>
      <w:spacing w:after="100" w:line="256" w:lineRule="auto"/>
    </w:pPr>
    <w:rPr>
      <w:rFonts w:ascii="Calibri" w:hAnsi="Calibri" w:eastAsia="Calibri" w:cs="Times New Roman"/>
    </w:rPr>
  </w:style>
  <w:style w:type="paragraph" w:styleId="955">
    <w:name w:val="No Spacing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956">
    <w:name w:val="TOC Heading"/>
    <w:basedOn w:val="907"/>
    <w:next w:val="906"/>
    <w:uiPriority w:val="39"/>
    <w:unhideWhenUsed/>
    <w:qFormat/>
    <w:pPr>
      <w:outlineLvl w:val="9"/>
    </w:pPr>
    <w:rPr>
      <w:lang w:eastAsia="ru-RU"/>
    </w:rPr>
  </w:style>
  <w:style w:type="character" w:styleId="957" w:customStyle="1">
    <w:name w:val="Заголовок 2 Знак"/>
    <w:basedOn w:val="910"/>
    <w:link w:val="908"/>
    <w:uiPriority w:val="1"/>
    <w:rPr>
      <w:rFonts w:ascii="Times New Roman" w:hAnsi="Times New Roman" w:eastAsia="Times New Roman" w:cs="Times New Roman"/>
      <w:b/>
      <w:bCs/>
    </w:rPr>
  </w:style>
  <w:style w:type="paragraph" w:styleId="95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5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60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character" w:styleId="961">
    <w:name w:val="Strong"/>
    <w:basedOn w:val="910"/>
    <w:uiPriority w:val="22"/>
    <w:qFormat/>
    <w:rPr>
      <w:b/>
      <w:bCs/>
    </w:rPr>
  </w:style>
  <w:style w:type="paragraph" w:styleId="962">
    <w:name w:val="Body Text"/>
    <w:basedOn w:val="906"/>
    <w:link w:val="963"/>
    <w:uiPriority w:val="1"/>
    <w:unhideWhenUsed/>
    <w:qFormat/>
    <w:pPr>
      <w:ind w:left="302" w:firstLine="707"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</w:rPr>
  </w:style>
  <w:style w:type="character" w:styleId="963" w:customStyle="1">
    <w:name w:val="Основной текст Знак"/>
    <w:basedOn w:val="910"/>
    <w:link w:val="962"/>
    <w:uiPriority w:val="1"/>
    <w:rPr>
      <w:rFonts w:ascii="Times New Roman" w:hAnsi="Times New Roman" w:eastAsia="Times New Roman" w:cs="Times New Roman"/>
      <w:sz w:val="28"/>
      <w:szCs w:val="28"/>
    </w:rPr>
  </w:style>
  <w:style w:type="table" w:styleId="964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65" w:customStyle="1">
    <w:name w:val="Table Paragraph"/>
    <w:basedOn w:val="906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66" w:customStyle="1">
    <w:name w:val="s_1"/>
    <w:basedOn w:val="90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7" w:customStyle="1">
    <w:name w:val="body"/>
    <w:basedOn w:val="906"/>
    <w:next w:val="906"/>
    <w:uiPriority w:val="99"/>
    <w:pPr>
      <w:ind w:firstLine="227"/>
      <w:jc w:val="both"/>
      <w:spacing w:after="0" w:line="240" w:lineRule="atLeast"/>
      <w:widowControl w:val="off"/>
    </w:pPr>
    <w:rPr>
      <w:rFonts w:ascii="SchoolBookSanPin" w:hAnsi="SchoolBookSanPin" w:cs="SchoolBookSanPin" w:eastAsiaTheme="minorEastAsia"/>
      <w:color w:val="000000"/>
      <w:sz w:val="20"/>
      <w:szCs w:val="20"/>
      <w:lang w:eastAsia="ru-RU"/>
    </w:rPr>
  </w:style>
  <w:style w:type="numbering" w:styleId="968" w:customStyle="1">
    <w:name w:val="Нет списка2"/>
    <w:next w:val="912"/>
    <w:uiPriority w:val="99"/>
    <w:semiHidden/>
    <w:unhideWhenUsed/>
  </w:style>
  <w:style w:type="character" w:styleId="969" w:customStyle="1">
    <w:name w:val="Обычный1"/>
  </w:style>
  <w:style w:type="paragraph" w:styleId="970" w:customStyle="1">
    <w:name w:val="Footnote"/>
    <w:basedOn w:val="906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971" w:customStyle="1">
    <w:name w:val="Знак сноски1"/>
    <w:link w:val="935"/>
    <w:pPr>
      <w:spacing w:line="264" w:lineRule="auto"/>
    </w:pPr>
    <w:rPr>
      <w:rFonts w:ascii="Times New Roman" w:hAnsi="Times New Roman" w:cs="Times New Roman"/>
      <w:vertAlign w:val="superscript"/>
    </w:rPr>
  </w:style>
  <w:style w:type="paragraph" w:styleId="972" w:customStyle="1">
    <w:name w:val="Раздел 1"/>
    <w:basedOn w:val="777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73" w:customStyle="1">
    <w:name w:val="Раздел 1.1"/>
    <w:basedOn w:val="955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file:///C:\Users\Admin\Desktop\&#1060;&#1048;&#1047;&#1048;&#1063;&#1045;&#1057;&#1050;&#1040;&#1071;%20&#1050;&#1059;&#1051;&#1068;&#1058;&#1059;&#1056;&#1040;%202023\&#1060;&#1080;&#1079;&#1080;&#1095;&#1077;&#1089;&#1082;&#1072;&#1103;_&#1082;&#1091;&#1083;&#1100;&#1090;&#1091;&#1088;&#1072;_&#1055;&#1056;&#1055;%20(1).docx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8E988-88D6-4703-893F-4D469493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Лариса</dc:creator>
  <cp:lastModifiedBy>Юлия Кисаубаева</cp:lastModifiedBy>
  <cp:revision>12</cp:revision>
  <dcterms:created xsi:type="dcterms:W3CDTF">2024-02-03T10:00:00Z</dcterms:created>
  <dcterms:modified xsi:type="dcterms:W3CDTF">2025-06-03T03:38:55Z</dcterms:modified>
</cp:coreProperties>
</file>